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82" w:rsidRDefault="00CB4D2A" w:rsidP="0086005E">
      <w:pPr>
        <w:pStyle w:val="TOCHeading"/>
        <w:tabs>
          <w:tab w:val="left" w:pos="3630"/>
        </w:tabs>
      </w:pPr>
      <w:r>
        <w:softHyphen/>
      </w:r>
    </w:p>
    <w:p w:rsidR="0043397A" w:rsidRDefault="00400660" w:rsidP="002E6656">
      <w:pPr>
        <w:pStyle w:val="BlueHeading1"/>
        <w:spacing w:after="0"/>
      </w:pPr>
      <w:r>
        <w:t>Your thoughts?</w:t>
      </w:r>
    </w:p>
    <w:p w:rsidR="00934556" w:rsidRDefault="00934556" w:rsidP="002E6656">
      <w:pPr>
        <w:pStyle w:val="MoEBodyText"/>
        <w:spacing w:before="240" w:after="0"/>
        <w:rPr>
          <w:rFonts w:eastAsiaTheme="majorEastAsia" w:cstheme="majorBidi"/>
          <w:b/>
          <w:color w:val="009DFF"/>
          <w:sz w:val="24"/>
          <w:szCs w:val="24"/>
        </w:rPr>
      </w:pPr>
      <w:r w:rsidRPr="00934556">
        <w:rPr>
          <w:rFonts w:eastAsiaTheme="majorEastAsia" w:cstheme="majorBidi"/>
          <w:b/>
          <w:color w:val="009DFF"/>
          <w:sz w:val="24"/>
          <w:szCs w:val="24"/>
        </w:rPr>
        <w:t>How your feedback will be used</w:t>
      </w:r>
    </w:p>
    <w:p w:rsidR="00934556" w:rsidRPr="00934556" w:rsidRDefault="00934556" w:rsidP="00934556">
      <w:pPr>
        <w:pStyle w:val="MoEBodyText"/>
        <w:spacing w:before="240" w:after="0"/>
        <w:rPr>
          <w:rFonts w:eastAsiaTheme="majorEastAsia" w:cstheme="majorBidi"/>
        </w:rPr>
      </w:pPr>
      <w:r w:rsidRPr="00934556">
        <w:rPr>
          <w:rFonts w:eastAsiaTheme="majorEastAsia" w:cstheme="majorBidi"/>
        </w:rPr>
        <w:t>We expect that many people will be interested in having a say on the future of vocational education in New Zealand. Everyone’s feedback is welcome. Officials will carefu</w:t>
      </w:r>
      <w:r w:rsidR="009D5A56">
        <w:rPr>
          <w:rFonts w:eastAsiaTheme="majorEastAsia" w:cstheme="majorBidi"/>
        </w:rPr>
        <w:t>lly consider what we’ve learned from</w:t>
      </w:r>
      <w:r w:rsidRPr="00934556">
        <w:rPr>
          <w:rFonts w:eastAsiaTheme="majorEastAsia" w:cstheme="majorBidi"/>
        </w:rPr>
        <w:t xml:space="preserve"> engagement meetings, along with the feedback that is sent in to the survey,</w:t>
      </w:r>
      <w:r>
        <w:rPr>
          <w:rFonts w:eastAsiaTheme="majorEastAsia" w:cstheme="majorBidi"/>
        </w:rPr>
        <w:t xml:space="preserve"> email address and phone line. </w:t>
      </w:r>
    </w:p>
    <w:p w:rsidR="00E61DE4" w:rsidRDefault="00934556" w:rsidP="00934556">
      <w:pPr>
        <w:pStyle w:val="MoEBodyText"/>
        <w:spacing w:before="240" w:after="0"/>
        <w:rPr>
          <w:rFonts w:eastAsiaTheme="majorEastAsia" w:cstheme="majorBidi"/>
        </w:rPr>
      </w:pPr>
      <w:r w:rsidRPr="00934556">
        <w:rPr>
          <w:rFonts w:eastAsiaTheme="majorEastAsia" w:cstheme="majorBidi"/>
        </w:rPr>
        <w:t>The Minister and Cabinet will receive a summary of all the feedback, which will inform their decisions about the Reform of Vocational Education. You can expect to hear about th</w:t>
      </w:r>
      <w:r w:rsidR="00D3737D">
        <w:rPr>
          <w:rFonts w:eastAsiaTheme="majorEastAsia" w:cstheme="majorBidi"/>
        </w:rPr>
        <w:t xml:space="preserve">ese decisions around mid-2019. </w:t>
      </w:r>
      <w:r w:rsidRPr="00934556">
        <w:rPr>
          <w:rFonts w:eastAsiaTheme="majorEastAsia" w:cstheme="majorBidi"/>
        </w:rPr>
        <w:t>Officials will also continue to draw on feedback and ask for more conversations as we work through how to implement the Government’s decisions.</w:t>
      </w:r>
    </w:p>
    <w:p w:rsidR="00D3737D" w:rsidRPr="00D3737D" w:rsidRDefault="00D3737D" w:rsidP="00E61DE4">
      <w:pPr>
        <w:pStyle w:val="MoEBodyText"/>
        <w:spacing w:before="240" w:after="0"/>
        <w:rPr>
          <w:rFonts w:eastAsiaTheme="majorEastAsia" w:cstheme="majorBidi"/>
          <w:b/>
          <w:color w:val="009DFF"/>
          <w:sz w:val="24"/>
          <w:szCs w:val="24"/>
        </w:rPr>
      </w:pPr>
      <w:r w:rsidRPr="00D3737D">
        <w:rPr>
          <w:rFonts w:eastAsiaTheme="majorEastAsia" w:cstheme="majorBidi"/>
          <w:b/>
          <w:color w:val="009DFF"/>
          <w:sz w:val="24"/>
          <w:szCs w:val="24"/>
        </w:rPr>
        <w:t>To provide detailed feedback</w:t>
      </w:r>
    </w:p>
    <w:p w:rsidR="009D5A56" w:rsidRPr="00E61DE4" w:rsidRDefault="009D5A56" w:rsidP="00E61DE4">
      <w:pPr>
        <w:pStyle w:val="MoEBodyText"/>
        <w:spacing w:before="240" w:after="0"/>
      </w:pPr>
      <w:r>
        <w:t xml:space="preserve">If you would like to provide detailed feedback, please </w:t>
      </w:r>
      <w:r w:rsidR="00280172">
        <w:t>visit</w:t>
      </w:r>
      <w:r>
        <w:t xml:space="preserve"> the Reform of Vocational Education page on </w:t>
      </w:r>
      <w:proofErr w:type="spellStart"/>
      <w:r w:rsidRPr="009D5A56">
        <w:t>Kōrero</w:t>
      </w:r>
      <w:proofErr w:type="spellEnd"/>
      <w:r w:rsidRPr="009D5A56">
        <w:t xml:space="preserve"> </w:t>
      </w:r>
      <w:proofErr w:type="spellStart"/>
      <w:r w:rsidRPr="00DB2A76">
        <w:t>Mātauranga</w:t>
      </w:r>
      <w:proofErr w:type="spellEnd"/>
      <w:r w:rsidRPr="009D5A56">
        <w:t xml:space="preserve"> (conversation.education.govt.nz) for information on how to </w:t>
      </w:r>
      <w:proofErr w:type="gramStart"/>
      <w:r w:rsidRPr="009D5A56">
        <w:t>Have</w:t>
      </w:r>
      <w:proofErr w:type="gramEnd"/>
      <w:r w:rsidRPr="009D5A56">
        <w:t xml:space="preserve"> your Say.</w:t>
      </w:r>
    </w:p>
    <w:p w:rsidR="00D3737D" w:rsidRPr="00D3737D" w:rsidRDefault="00D3737D" w:rsidP="00E61DE4">
      <w:pPr>
        <w:pStyle w:val="MoEBodyText"/>
        <w:spacing w:before="240" w:after="0"/>
        <w:rPr>
          <w:rFonts w:eastAsiaTheme="majorEastAsia" w:cstheme="majorBidi"/>
          <w:b/>
          <w:color w:val="009DFF"/>
          <w:sz w:val="24"/>
          <w:szCs w:val="24"/>
        </w:rPr>
      </w:pPr>
      <w:r w:rsidRPr="00D3737D">
        <w:rPr>
          <w:rFonts w:eastAsiaTheme="majorEastAsia" w:cstheme="majorBidi"/>
          <w:b/>
          <w:color w:val="009DFF"/>
          <w:sz w:val="24"/>
          <w:szCs w:val="24"/>
        </w:rPr>
        <w:t>First, please tell us a bit about you</w:t>
      </w:r>
      <w:r w:rsidR="009A2F80">
        <w:rPr>
          <w:rFonts w:eastAsiaTheme="majorEastAsia" w:cstheme="majorBidi"/>
          <w:b/>
          <w:color w:val="009DFF"/>
          <w:sz w:val="24"/>
          <w:szCs w:val="24"/>
        </w:rPr>
        <w:t>rself</w:t>
      </w:r>
    </w:p>
    <w:p w:rsidR="00ED3C60" w:rsidRDefault="009A2F80" w:rsidP="00E61DE4">
      <w:pPr>
        <w:pStyle w:val="MoEBodyText"/>
        <w:spacing w:before="240" w:after="0"/>
      </w:pPr>
      <w:r>
        <w:t>We want to make sure</w:t>
      </w:r>
      <w:r w:rsidR="00934556" w:rsidRPr="00934556">
        <w:t xml:space="preserve"> we receive feedback from all people interested in vocational education in New Zealand</w:t>
      </w:r>
      <w:r w:rsidR="00280172">
        <w:t>, so</w:t>
      </w:r>
      <w:r w:rsidR="00934556" w:rsidRPr="00934556">
        <w:t xml:space="preserve"> we understand the variety of perspectives. </w:t>
      </w:r>
      <w:r w:rsidR="00ED3C60" w:rsidRPr="00ED3C60">
        <w:t xml:space="preserve">Please help us </w:t>
      </w:r>
      <w:r w:rsidR="00280172">
        <w:t xml:space="preserve">do this </w:t>
      </w:r>
      <w:r w:rsidR="00ED3C60" w:rsidRPr="00ED3C60">
        <w:t>by telling us a little</w:t>
      </w:r>
      <w:r w:rsidR="00280172">
        <w:t xml:space="preserve"> bit</w:t>
      </w:r>
      <w:r w:rsidR="00ED3C60" w:rsidRPr="00ED3C60">
        <w:t xml:space="preserve"> about </w:t>
      </w:r>
      <w:r w:rsidR="00280172">
        <w:t>yourself</w:t>
      </w:r>
      <w:r w:rsidR="00ED3C60" w:rsidRPr="00ED3C60">
        <w:t xml:space="preserve">. </w:t>
      </w:r>
    </w:p>
    <w:p w:rsidR="00ED3C60" w:rsidRDefault="00280172" w:rsidP="002E6656">
      <w:pPr>
        <w:pStyle w:val="MoEBodyText"/>
        <w:spacing w:before="240"/>
      </w:pPr>
      <w:r>
        <w:t>1 Do you work in the education s</w:t>
      </w:r>
      <w:r w:rsidR="00ED3C60">
        <w:t>ector or are you a student? ___________________________________________</w:t>
      </w:r>
    </w:p>
    <w:p w:rsidR="00ED3C60" w:rsidRDefault="00ED3C60" w:rsidP="002E6656">
      <w:pPr>
        <w:pStyle w:val="MoEBodyText"/>
        <w:spacing w:before="240"/>
      </w:pPr>
      <w:r>
        <w:t>2 If you work in the sector, what is the name of your organisation and role?</w:t>
      </w:r>
    </w:p>
    <w:p w:rsidR="00ED3C60" w:rsidRDefault="00ED3C60" w:rsidP="002E6656">
      <w:pPr>
        <w:pStyle w:val="MoEBodyText"/>
        <w:spacing w:before="240"/>
      </w:pPr>
      <w:r>
        <w:t xml:space="preserve"> __________________________________________________________________________________________</w:t>
      </w:r>
    </w:p>
    <w:p w:rsidR="00D3737D" w:rsidRPr="00D3737D" w:rsidRDefault="00D3737D" w:rsidP="002E6656">
      <w:pPr>
        <w:pStyle w:val="MoEBodyText"/>
        <w:spacing w:before="240"/>
        <w:rPr>
          <w:rFonts w:eastAsiaTheme="majorEastAsia" w:cstheme="majorBidi"/>
          <w:b/>
          <w:color w:val="009DFF"/>
          <w:sz w:val="24"/>
          <w:szCs w:val="24"/>
        </w:rPr>
      </w:pPr>
      <w:r w:rsidRPr="00D3737D">
        <w:rPr>
          <w:rFonts w:eastAsiaTheme="majorEastAsia" w:cstheme="majorBidi"/>
          <w:b/>
          <w:color w:val="009DFF"/>
          <w:sz w:val="24"/>
          <w:szCs w:val="24"/>
        </w:rPr>
        <w:t xml:space="preserve">Your thoughts </w:t>
      </w:r>
    </w:p>
    <w:tbl>
      <w:tblPr>
        <w:tblStyle w:val="reversedgrey"/>
        <w:tblpPr w:leftFromText="181" w:rightFromText="181" w:vertAnchor="text" w:horzAnchor="page" w:tblpXSpec="center" w:tblpY="1"/>
        <w:tblOverlap w:val="never"/>
        <w:tblW w:w="10639" w:type="dxa"/>
        <w:tblLook w:val="04A0" w:firstRow="1" w:lastRow="0" w:firstColumn="1" w:lastColumn="0" w:noHBand="0" w:noVBand="1"/>
      </w:tblPr>
      <w:tblGrid>
        <w:gridCol w:w="10855"/>
      </w:tblGrid>
      <w:tr w:rsidR="00A53FA2" w:rsidTr="00324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0639" w:type="dxa"/>
          </w:tcPr>
          <w:p w:rsidR="00A53FA2" w:rsidRPr="00D81C67" w:rsidRDefault="00D3737D" w:rsidP="004B28B0">
            <w:pPr>
              <w:pStyle w:val="BodyText"/>
              <w:keepNext/>
              <w:widowControl w:val="0"/>
              <w:tabs>
                <w:tab w:val="right" w:pos="10240"/>
              </w:tabs>
              <w:ind w:left="0"/>
              <w:jc w:val="center"/>
              <w:rPr>
                <w:b w:val="0"/>
                <w:i/>
              </w:rPr>
            </w:pPr>
            <w:r>
              <w:t>The proposals overall</w:t>
            </w:r>
          </w:p>
        </w:tc>
      </w:tr>
      <w:tr w:rsidR="00A53FA2" w:rsidTr="0032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9"/>
        </w:trPr>
        <w:tc>
          <w:tcPr>
            <w:tcW w:w="10639" w:type="dxa"/>
          </w:tcPr>
          <w:p w:rsidR="00324E36" w:rsidRPr="00211F9B" w:rsidRDefault="00400660" w:rsidP="004B28B0">
            <w:pPr>
              <w:pStyle w:val="MoENumberedList"/>
              <w:keepNext/>
              <w:widowControl w:val="0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858E7B" wp14:editId="1DB7B69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249555</wp:posOffset>
                      </wp:positionV>
                      <wp:extent cx="6675755" cy="1400810"/>
                      <wp:effectExtent l="0" t="0" r="10795" b="27940"/>
                      <wp:wrapSquare wrapText="bothSides"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5755" cy="140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00660" w:rsidRPr="00CE11B2" w:rsidRDefault="00400660" w:rsidP="00400660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58E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5" o:spid="_x0000_s1026" type="#_x0000_t202" style="position:absolute;left:0;text-align:left;margin-left:1.95pt;margin-top:19.65pt;width:525.65pt;height:1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" fillcolor="white [3212]" strokecolor="black [3213]" strokeweight=".5pt">
                      <v:textbox>
                        <w:txbxContent>
                          <w:p w:rsidR="00400660" w:rsidRPr="00CE11B2" w:rsidRDefault="00400660" w:rsidP="00400660">
                            <w:pPr>
                              <w:pStyle w:val="BodyText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Style w:val="ListNumberChar"/>
              </w:rPr>
              <w:t xml:space="preserve">What do you think of the Government’s </w:t>
            </w:r>
            <w:r w:rsidR="002E6656">
              <w:rPr>
                <w:rStyle w:val="ListNumberChar"/>
              </w:rPr>
              <w:t>overall proposal to reform vocational education and training</w:t>
            </w:r>
            <w:r w:rsidR="00D3737D">
              <w:rPr>
                <w:rStyle w:val="ListNumberChar"/>
              </w:rPr>
              <w:t>?</w:t>
            </w:r>
          </w:p>
        </w:tc>
      </w:tr>
      <w:tr w:rsidR="00400660" w:rsidTr="003D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13"/>
        </w:trPr>
        <w:tc>
          <w:tcPr>
            <w:tcW w:w="10639" w:type="dxa"/>
          </w:tcPr>
          <w:tbl>
            <w:tblPr>
              <w:tblStyle w:val="reversedgrey"/>
              <w:tblpPr w:leftFromText="181" w:rightFromText="181" w:vertAnchor="text" w:horzAnchor="page" w:tblpXSpec="center" w:tblpY="1"/>
              <w:tblOverlap w:val="never"/>
              <w:tblW w:w="10639" w:type="dxa"/>
              <w:tblLook w:val="04A0" w:firstRow="1" w:lastRow="0" w:firstColumn="1" w:lastColumn="0" w:noHBand="0" w:noVBand="1"/>
            </w:tblPr>
            <w:tblGrid>
              <w:gridCol w:w="10639"/>
            </w:tblGrid>
            <w:tr w:rsidR="00D3737D" w:rsidTr="000D10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4"/>
              </w:trPr>
              <w:tc>
                <w:tcPr>
                  <w:tcW w:w="10639" w:type="dxa"/>
                </w:tcPr>
                <w:p w:rsidR="00D3737D" w:rsidRPr="00D81C67" w:rsidRDefault="00D3737D" w:rsidP="004B28B0">
                  <w:pPr>
                    <w:pStyle w:val="BodyText"/>
                    <w:keepNext/>
                    <w:widowControl w:val="0"/>
                    <w:tabs>
                      <w:tab w:val="right" w:pos="10240"/>
                    </w:tabs>
                    <w:ind w:left="0"/>
                    <w:jc w:val="center"/>
                    <w:rPr>
                      <w:b w:val="0"/>
                      <w:i/>
                    </w:rPr>
                  </w:pPr>
                  <w:r>
                    <w:lastRenderedPageBreak/>
                    <w:t>The specific proposals</w:t>
                  </w:r>
                </w:p>
              </w:tc>
            </w:tr>
            <w:tr w:rsidR="00D3737D" w:rsidTr="003D38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729"/>
              </w:trPr>
              <w:tc>
                <w:tcPr>
                  <w:tcW w:w="10639" w:type="dxa"/>
                </w:tcPr>
                <w:p w:rsidR="00067879" w:rsidRDefault="00067879" w:rsidP="00067879">
                  <w:pPr>
                    <w:pStyle w:val="MoENumberedList"/>
                    <w:keepNext/>
                    <w:widowControl w:val="0"/>
                    <w:numPr>
                      <w:ilvl w:val="0"/>
                      <w:numId w:val="0"/>
                    </w:numPr>
                  </w:pPr>
                </w:p>
                <w:p w:rsidR="00D3737D" w:rsidRDefault="00D3737D" w:rsidP="00067879">
                  <w:pPr>
                    <w:pStyle w:val="MoENumberedList"/>
                  </w:pPr>
                  <w:r>
                    <w:rPr>
                      <w:noProof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167F1CF" wp14:editId="2BB460E0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6546850" cy="2303780"/>
                            <wp:effectExtent l="0" t="0" r="25400" b="20320"/>
                            <wp:wrapSquare wrapText="bothSides"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546850" cy="23037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3737D" w:rsidRPr="00CE11B2" w:rsidRDefault="00D3737D" w:rsidP="00D3737D">
                                        <w:pPr>
                                          <w:pStyle w:val="BodyText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167F1C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7" type="#_x0000_t202" style="position:absolute;left:0;text-align:left;margin-left:2.4pt;margin-top:12.95pt;width:515.5pt;height:18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" fillcolor="white [3212]" strokecolor="black [3213]" strokeweight=".5pt">
                            <v:textbox>
                              <w:txbxContent>
                                <w:p w:rsidR="00D3737D" w:rsidRPr="00CE11B2" w:rsidRDefault="00D3737D" w:rsidP="00D3737D">
                                  <w:pPr>
                                    <w:pStyle w:val="BodyText"/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bookmarkStart w:id="0" w:name="_GoBack"/>
                  <w:bookmarkEnd w:id="0"/>
                  <w:r>
                    <w:t xml:space="preserve">Do you have specific thoughts on Proposal 1 – redefined roles for </w:t>
                  </w:r>
                  <w:r w:rsidR="00D06F37">
                    <w:t>education providers and ITO</w:t>
                  </w:r>
                  <w:r>
                    <w:t>?</w:t>
                  </w:r>
                </w:p>
                <w:p w:rsidR="00D3737D" w:rsidRDefault="00D3737D" w:rsidP="004B28B0">
                  <w:pPr>
                    <w:pStyle w:val="MoENumberedList"/>
                    <w:keepNext/>
                    <w:widowControl w:val="0"/>
                    <w:numPr>
                      <w:ilvl w:val="0"/>
                      <w:numId w:val="0"/>
                    </w:numPr>
                    <w:ind w:left="720" w:hanging="360"/>
                  </w:pPr>
                </w:p>
                <w:p w:rsidR="00D3737D" w:rsidRDefault="00D3737D" w:rsidP="004B28B0">
                  <w:pPr>
                    <w:pStyle w:val="MoENumberedList"/>
                    <w:keepNext/>
                    <w:widowControl w:val="0"/>
                  </w:pPr>
                  <w:r>
                    <w:rPr>
                      <w:noProof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1F54093" wp14:editId="78BB2103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6529070" cy="2207895"/>
                            <wp:effectExtent l="0" t="0" r="24130" b="20955"/>
                            <wp:wrapSquare wrapText="bothSides"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529070" cy="22078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3737D" w:rsidRPr="00CE11B2" w:rsidRDefault="00D3737D" w:rsidP="00D3737D">
                                        <w:pPr>
                                          <w:pStyle w:val="BodyText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F54093" id="Text Box 4" o:spid="_x0000_s1028" type="#_x0000_t202" style="position:absolute;left:0;text-align:left;margin-left:3.75pt;margin-top:12.65pt;width:514.1pt;height:17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" fillcolor="white [3212]" strokecolor="black [3213]" strokeweight=".5pt">
                            <v:textbox>
                              <w:txbxContent>
                                <w:p w:rsidR="00D3737D" w:rsidRPr="00CE11B2" w:rsidRDefault="00D3737D" w:rsidP="00D3737D">
                                  <w:pPr>
                                    <w:pStyle w:val="BodyText"/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t>Do you have specific thoughts on Proposal 2 – bringing togethe</w:t>
                  </w:r>
                  <w:r w:rsidR="009A2F80">
                    <w:t>r the 16 ITPs as a single entit</w:t>
                  </w:r>
                  <w:r>
                    <w:t>y?</w:t>
                  </w:r>
                </w:p>
                <w:p w:rsidR="00D3737D" w:rsidRPr="00400660" w:rsidRDefault="00D3737D" w:rsidP="004B28B0">
                  <w:pPr>
                    <w:keepNext/>
                    <w:widowControl w:val="0"/>
                    <w:ind w:left="360"/>
                  </w:pPr>
                </w:p>
                <w:p w:rsidR="00D3737D" w:rsidRPr="00211F9B" w:rsidRDefault="00D3737D" w:rsidP="004B28B0">
                  <w:pPr>
                    <w:pStyle w:val="MoENumberedList"/>
                    <w:keepNext/>
                    <w:widowControl w:val="0"/>
                  </w:pPr>
                  <w:r>
                    <w:rPr>
                      <w:noProof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DEE7995" wp14:editId="00BB2EF6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247650</wp:posOffset>
                            </wp:positionV>
                            <wp:extent cx="6529070" cy="2268220"/>
                            <wp:effectExtent l="0" t="0" r="24130" b="17780"/>
                            <wp:wrapSquare wrapText="bothSides"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529070" cy="2268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3737D" w:rsidRPr="00CE11B2" w:rsidRDefault="00D3737D" w:rsidP="00D3737D">
                                        <w:pPr>
                                          <w:pStyle w:val="BodyText"/>
                                          <w:contextualSpacing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EE7995" id="Text Box 5" o:spid="_x0000_s1029" type="#_x0000_t202" style="position:absolute;left:0;text-align:left;margin-left:3.75pt;margin-top:19.5pt;width:514.1pt;height:17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" fillcolor="white [3212]" strokecolor="black [3213]" strokeweight=".5pt">
                            <v:textbox>
                              <w:txbxContent>
                                <w:p w:rsidR="00D3737D" w:rsidRPr="00CE11B2" w:rsidRDefault="00D3737D" w:rsidP="00D3737D">
                                  <w:pPr>
                                    <w:pStyle w:val="BodyText"/>
                                    <w:contextualSpacing/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t>Do you have specific thoughts on Proposal 3 – a unified vocational education funding system?</w:t>
                  </w:r>
                </w:p>
              </w:tc>
            </w:tr>
          </w:tbl>
          <w:p w:rsidR="00400660" w:rsidRDefault="00400660" w:rsidP="003D3834">
            <w:pPr>
              <w:pStyle w:val="MoENumberedList"/>
              <w:keepNext/>
              <w:widowControl w:val="0"/>
              <w:numPr>
                <w:ilvl w:val="0"/>
                <w:numId w:val="0"/>
              </w:numPr>
              <w:spacing w:before="0" w:after="0"/>
              <w:ind w:left="720"/>
              <w:rPr>
                <w:rStyle w:val="ListNumberChar"/>
              </w:rPr>
            </w:pPr>
          </w:p>
        </w:tc>
      </w:tr>
    </w:tbl>
    <w:p w:rsidR="002F766E" w:rsidRPr="00467EA4" w:rsidRDefault="002F766E" w:rsidP="00400660"/>
    <w:sectPr w:rsidR="002F766E" w:rsidRPr="00467EA4" w:rsidSect="002F766E">
      <w:footerReference w:type="default" r:id="rId9"/>
      <w:headerReference w:type="first" r:id="rId10"/>
      <w:endnotePr>
        <w:numFmt w:val="decimal"/>
      </w:endnotePr>
      <w:pgSz w:w="11906" w:h="16838"/>
      <w:pgMar w:top="1588" w:right="907" w:bottom="1276" w:left="90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350F16" w16cid:durableId="1FF8676C"/>
  <w16cid:commentId w16cid:paraId="0B90917E" w16cid:durableId="1FF8676D"/>
  <w16cid:commentId w16cid:paraId="7DACCE98" w16cid:durableId="1FF86953"/>
  <w16cid:commentId w16cid:paraId="442A41BA" w16cid:durableId="1FF8676E"/>
  <w16cid:commentId w16cid:paraId="242843D4" w16cid:durableId="1FF8676F"/>
  <w16cid:commentId w16cid:paraId="37BEEBE4" w16cid:durableId="1FF86770"/>
  <w16cid:commentId w16cid:paraId="326C556F" w16cid:durableId="1FF86771"/>
  <w16cid:commentId w16cid:paraId="0116415E" w16cid:durableId="1FF86772"/>
  <w16cid:commentId w16cid:paraId="4DD675E9" w16cid:durableId="1FF86773"/>
  <w16cid:commentId w16cid:paraId="37763F6B" w16cid:durableId="1FF86774"/>
  <w16cid:commentId w16cid:paraId="4E6BADA8" w16cid:durableId="1FF86775"/>
  <w16cid:commentId w16cid:paraId="13F1F24E" w16cid:durableId="1FF86776"/>
  <w16cid:commentId w16cid:paraId="43E95FDF" w16cid:durableId="1FF86777"/>
  <w16cid:commentId w16cid:paraId="6F863D0B" w16cid:durableId="1FF86778"/>
  <w16cid:commentId w16cid:paraId="605B1E07" w16cid:durableId="1FF867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2D" w:rsidRDefault="00477B2D" w:rsidP="00882F80">
      <w:pPr>
        <w:spacing w:after="0" w:line="240" w:lineRule="auto"/>
      </w:pPr>
      <w:r>
        <w:separator/>
      </w:r>
    </w:p>
  </w:endnote>
  <w:endnote w:type="continuationSeparator" w:id="0">
    <w:p w:rsidR="00477B2D" w:rsidRDefault="00477B2D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C8" w:rsidRDefault="008E69C8" w:rsidP="001B7553">
    <w:pPr>
      <w:pStyle w:val="MoEFooterBold"/>
      <w:tabs>
        <w:tab w:val="right" w:pos="9639"/>
      </w:tabs>
    </w:pPr>
    <w:r>
      <w:t>Reform of Vocational Education</w:t>
    </w:r>
    <w:r>
      <w:tab/>
    </w:r>
    <w:r>
      <w:tab/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067879">
      <w:t>2</w:t>
    </w:r>
    <w:r>
      <w:fldChar w:fldCharType="end"/>
    </w:r>
  </w:p>
  <w:p w:rsidR="008E69C8" w:rsidRDefault="00400660" w:rsidP="009F2FF7">
    <w:pPr>
      <w:pStyle w:val="MoEFooter"/>
      <w:tabs>
        <w:tab w:val="clear" w:pos="4000"/>
        <w:tab w:val="center" w:pos="4866"/>
      </w:tabs>
    </w:pPr>
    <w:r>
      <w:t>Your thoughts?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2D" w:rsidRDefault="00477B2D" w:rsidP="00882F80">
      <w:pPr>
        <w:spacing w:after="0" w:line="240" w:lineRule="auto"/>
      </w:pPr>
      <w:r>
        <w:separator/>
      </w:r>
    </w:p>
  </w:footnote>
  <w:footnote w:type="continuationSeparator" w:id="0">
    <w:p w:rsidR="00477B2D" w:rsidRDefault="00477B2D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C8" w:rsidRDefault="008E69C8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64039523" wp14:editId="787D5127">
          <wp:simplePos x="0" y="0"/>
          <wp:positionH relativeFrom="page">
            <wp:posOffset>0</wp:posOffset>
          </wp:positionH>
          <wp:positionV relativeFrom="paragraph">
            <wp:posOffset>-428181</wp:posOffset>
          </wp:positionV>
          <wp:extent cx="7531634" cy="10650841"/>
          <wp:effectExtent l="0" t="0" r="0" b="0"/>
          <wp:wrapNone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Cover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634" cy="10650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E808A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DB47E49"/>
    <w:multiLevelType w:val="multilevel"/>
    <w:tmpl w:val="CF3CEF06"/>
    <w:lvl w:ilvl="0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1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3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0B7E97"/>
    <w:multiLevelType w:val="hybridMultilevel"/>
    <w:tmpl w:val="64A8FBAE"/>
    <w:lvl w:ilvl="0" w:tplc="9A0AE8D6">
      <w:start w:val="1"/>
      <w:numFmt w:val="decimal"/>
      <w:pStyle w:val="tablenumbering"/>
      <w:lvlText w:val="%1a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82"/>
    <w:rsid w:val="00006FB5"/>
    <w:rsid w:val="00012058"/>
    <w:rsid w:val="00012272"/>
    <w:rsid w:val="000151F4"/>
    <w:rsid w:val="000168AC"/>
    <w:rsid w:val="000215B4"/>
    <w:rsid w:val="00033C51"/>
    <w:rsid w:val="00050667"/>
    <w:rsid w:val="00066A2C"/>
    <w:rsid w:val="00067879"/>
    <w:rsid w:val="00067FD3"/>
    <w:rsid w:val="00081F4F"/>
    <w:rsid w:val="000849DF"/>
    <w:rsid w:val="000851BE"/>
    <w:rsid w:val="000A0AE5"/>
    <w:rsid w:val="000A5A25"/>
    <w:rsid w:val="000B5835"/>
    <w:rsid w:val="000B6555"/>
    <w:rsid w:val="000D2842"/>
    <w:rsid w:val="000D72BA"/>
    <w:rsid w:val="000E42D9"/>
    <w:rsid w:val="000F1B18"/>
    <w:rsid w:val="00103FF9"/>
    <w:rsid w:val="00122069"/>
    <w:rsid w:val="001233B0"/>
    <w:rsid w:val="0013412A"/>
    <w:rsid w:val="00147B59"/>
    <w:rsid w:val="001532C9"/>
    <w:rsid w:val="00161D45"/>
    <w:rsid w:val="00167E6A"/>
    <w:rsid w:val="00172181"/>
    <w:rsid w:val="00176DF3"/>
    <w:rsid w:val="0018101A"/>
    <w:rsid w:val="00192F63"/>
    <w:rsid w:val="001A594F"/>
    <w:rsid w:val="001A78F4"/>
    <w:rsid w:val="001B60F4"/>
    <w:rsid w:val="001B6D50"/>
    <w:rsid w:val="001B7553"/>
    <w:rsid w:val="001C7B1F"/>
    <w:rsid w:val="001D6412"/>
    <w:rsid w:val="001E6DCB"/>
    <w:rsid w:val="001F7323"/>
    <w:rsid w:val="001F7C54"/>
    <w:rsid w:val="002135F1"/>
    <w:rsid w:val="0021711B"/>
    <w:rsid w:val="00234E57"/>
    <w:rsid w:val="0024417F"/>
    <w:rsid w:val="00244A78"/>
    <w:rsid w:val="002505B7"/>
    <w:rsid w:val="00253E83"/>
    <w:rsid w:val="00254EF6"/>
    <w:rsid w:val="0025767E"/>
    <w:rsid w:val="00266E5C"/>
    <w:rsid w:val="00271E91"/>
    <w:rsid w:val="00280172"/>
    <w:rsid w:val="002A7D7D"/>
    <w:rsid w:val="002C2887"/>
    <w:rsid w:val="002D5CFB"/>
    <w:rsid w:val="002E4FF0"/>
    <w:rsid w:val="002E6656"/>
    <w:rsid w:val="002E6F1B"/>
    <w:rsid w:val="002E7A4F"/>
    <w:rsid w:val="002F766E"/>
    <w:rsid w:val="00317F02"/>
    <w:rsid w:val="00321A25"/>
    <w:rsid w:val="00321DE8"/>
    <w:rsid w:val="003249DA"/>
    <w:rsid w:val="00324E36"/>
    <w:rsid w:val="00330021"/>
    <w:rsid w:val="00341013"/>
    <w:rsid w:val="00352723"/>
    <w:rsid w:val="00362F83"/>
    <w:rsid w:val="0037297C"/>
    <w:rsid w:val="0038228A"/>
    <w:rsid w:val="00383727"/>
    <w:rsid w:val="003919DF"/>
    <w:rsid w:val="003A43C4"/>
    <w:rsid w:val="003A5E17"/>
    <w:rsid w:val="003B062A"/>
    <w:rsid w:val="003D288F"/>
    <w:rsid w:val="003D3834"/>
    <w:rsid w:val="003D4247"/>
    <w:rsid w:val="003D6150"/>
    <w:rsid w:val="00400660"/>
    <w:rsid w:val="004174B7"/>
    <w:rsid w:val="0043397A"/>
    <w:rsid w:val="00435389"/>
    <w:rsid w:val="0044172D"/>
    <w:rsid w:val="00450F80"/>
    <w:rsid w:val="00464B23"/>
    <w:rsid w:val="00464FD9"/>
    <w:rsid w:val="00467383"/>
    <w:rsid w:val="00467EA4"/>
    <w:rsid w:val="004741B4"/>
    <w:rsid w:val="00477B2D"/>
    <w:rsid w:val="004805A5"/>
    <w:rsid w:val="00495A51"/>
    <w:rsid w:val="00496865"/>
    <w:rsid w:val="004B15C2"/>
    <w:rsid w:val="004B28B0"/>
    <w:rsid w:val="004B427B"/>
    <w:rsid w:val="004C03F8"/>
    <w:rsid w:val="004D2FE2"/>
    <w:rsid w:val="004D57FD"/>
    <w:rsid w:val="004E1F5D"/>
    <w:rsid w:val="004E5890"/>
    <w:rsid w:val="004F123D"/>
    <w:rsid w:val="004F4EEE"/>
    <w:rsid w:val="00503900"/>
    <w:rsid w:val="0050456A"/>
    <w:rsid w:val="00525DD6"/>
    <w:rsid w:val="005305E1"/>
    <w:rsid w:val="005577E9"/>
    <w:rsid w:val="00557BED"/>
    <w:rsid w:val="00561C25"/>
    <w:rsid w:val="0056516F"/>
    <w:rsid w:val="00576F30"/>
    <w:rsid w:val="00582135"/>
    <w:rsid w:val="005844AC"/>
    <w:rsid w:val="005861E2"/>
    <w:rsid w:val="005870DB"/>
    <w:rsid w:val="005910EF"/>
    <w:rsid w:val="00597A0A"/>
    <w:rsid w:val="005A1142"/>
    <w:rsid w:val="005A1730"/>
    <w:rsid w:val="005A36FF"/>
    <w:rsid w:val="005A476F"/>
    <w:rsid w:val="005B3327"/>
    <w:rsid w:val="005D17B1"/>
    <w:rsid w:val="005D28C9"/>
    <w:rsid w:val="005D3DE0"/>
    <w:rsid w:val="005E515A"/>
    <w:rsid w:val="005F3255"/>
    <w:rsid w:val="005F3C36"/>
    <w:rsid w:val="0060084D"/>
    <w:rsid w:val="00602EF4"/>
    <w:rsid w:val="006051B6"/>
    <w:rsid w:val="006164C4"/>
    <w:rsid w:val="006259B6"/>
    <w:rsid w:val="00630142"/>
    <w:rsid w:val="006367EE"/>
    <w:rsid w:val="00646FA8"/>
    <w:rsid w:val="00653DFD"/>
    <w:rsid w:val="006643B4"/>
    <w:rsid w:val="00666956"/>
    <w:rsid w:val="00666AD5"/>
    <w:rsid w:val="00666DE1"/>
    <w:rsid w:val="0067733D"/>
    <w:rsid w:val="00686B18"/>
    <w:rsid w:val="006A5CE0"/>
    <w:rsid w:val="006E0978"/>
    <w:rsid w:val="006E18D7"/>
    <w:rsid w:val="006E2DCD"/>
    <w:rsid w:val="006F4F3E"/>
    <w:rsid w:val="006F5C8B"/>
    <w:rsid w:val="00701BDF"/>
    <w:rsid w:val="0070580F"/>
    <w:rsid w:val="00721E63"/>
    <w:rsid w:val="00724644"/>
    <w:rsid w:val="0073086A"/>
    <w:rsid w:val="00735F71"/>
    <w:rsid w:val="0075077E"/>
    <w:rsid w:val="00751395"/>
    <w:rsid w:val="00770711"/>
    <w:rsid w:val="007A02C1"/>
    <w:rsid w:val="007A0EFF"/>
    <w:rsid w:val="007B0CBB"/>
    <w:rsid w:val="007C580F"/>
    <w:rsid w:val="007D781A"/>
    <w:rsid w:val="007E7817"/>
    <w:rsid w:val="008043CF"/>
    <w:rsid w:val="00805E70"/>
    <w:rsid w:val="0081106F"/>
    <w:rsid w:val="00811124"/>
    <w:rsid w:val="00814E8B"/>
    <w:rsid w:val="00824DD1"/>
    <w:rsid w:val="0083036A"/>
    <w:rsid w:val="00830D4D"/>
    <w:rsid w:val="008333D0"/>
    <w:rsid w:val="008377E7"/>
    <w:rsid w:val="00845ACA"/>
    <w:rsid w:val="00847693"/>
    <w:rsid w:val="0085219B"/>
    <w:rsid w:val="0086005E"/>
    <w:rsid w:val="00882BF0"/>
    <w:rsid w:val="00882F80"/>
    <w:rsid w:val="0089461E"/>
    <w:rsid w:val="008B4911"/>
    <w:rsid w:val="008B60DB"/>
    <w:rsid w:val="008B6E65"/>
    <w:rsid w:val="008B74BF"/>
    <w:rsid w:val="008C6A09"/>
    <w:rsid w:val="008E69C8"/>
    <w:rsid w:val="008F689A"/>
    <w:rsid w:val="00911F27"/>
    <w:rsid w:val="009155AC"/>
    <w:rsid w:val="009236E4"/>
    <w:rsid w:val="00924761"/>
    <w:rsid w:val="00931EEF"/>
    <w:rsid w:val="00934556"/>
    <w:rsid w:val="0094468A"/>
    <w:rsid w:val="00947BE7"/>
    <w:rsid w:val="00951ECF"/>
    <w:rsid w:val="009525D9"/>
    <w:rsid w:val="009556DD"/>
    <w:rsid w:val="00956CBB"/>
    <w:rsid w:val="009807E4"/>
    <w:rsid w:val="009A2F80"/>
    <w:rsid w:val="009C3281"/>
    <w:rsid w:val="009C361F"/>
    <w:rsid w:val="009D5A56"/>
    <w:rsid w:val="009E3D96"/>
    <w:rsid w:val="009F1F3B"/>
    <w:rsid w:val="009F2FF7"/>
    <w:rsid w:val="00A14D7B"/>
    <w:rsid w:val="00A16AD4"/>
    <w:rsid w:val="00A17099"/>
    <w:rsid w:val="00A23BD9"/>
    <w:rsid w:val="00A36675"/>
    <w:rsid w:val="00A37140"/>
    <w:rsid w:val="00A41CB2"/>
    <w:rsid w:val="00A5185A"/>
    <w:rsid w:val="00A53FA2"/>
    <w:rsid w:val="00A540EE"/>
    <w:rsid w:val="00A563F3"/>
    <w:rsid w:val="00A616D1"/>
    <w:rsid w:val="00A624B0"/>
    <w:rsid w:val="00A63974"/>
    <w:rsid w:val="00A644D0"/>
    <w:rsid w:val="00A93605"/>
    <w:rsid w:val="00A94F44"/>
    <w:rsid w:val="00AB100F"/>
    <w:rsid w:val="00AC5050"/>
    <w:rsid w:val="00AE2923"/>
    <w:rsid w:val="00AE51AF"/>
    <w:rsid w:val="00AE5FEA"/>
    <w:rsid w:val="00B011A3"/>
    <w:rsid w:val="00B17119"/>
    <w:rsid w:val="00B17312"/>
    <w:rsid w:val="00B32FD0"/>
    <w:rsid w:val="00B33400"/>
    <w:rsid w:val="00B34407"/>
    <w:rsid w:val="00B3488D"/>
    <w:rsid w:val="00B62D1D"/>
    <w:rsid w:val="00B65832"/>
    <w:rsid w:val="00B82AA8"/>
    <w:rsid w:val="00B909ED"/>
    <w:rsid w:val="00BA51AB"/>
    <w:rsid w:val="00BA7D48"/>
    <w:rsid w:val="00BB05E3"/>
    <w:rsid w:val="00BC3334"/>
    <w:rsid w:val="00BC6781"/>
    <w:rsid w:val="00BD33F7"/>
    <w:rsid w:val="00BE36AE"/>
    <w:rsid w:val="00BE6BC6"/>
    <w:rsid w:val="00BE6E0A"/>
    <w:rsid w:val="00C037CD"/>
    <w:rsid w:val="00C03A95"/>
    <w:rsid w:val="00C23B48"/>
    <w:rsid w:val="00C3304F"/>
    <w:rsid w:val="00C35C65"/>
    <w:rsid w:val="00C42A61"/>
    <w:rsid w:val="00C44921"/>
    <w:rsid w:val="00C51159"/>
    <w:rsid w:val="00C62924"/>
    <w:rsid w:val="00C83F66"/>
    <w:rsid w:val="00C84DF0"/>
    <w:rsid w:val="00C85704"/>
    <w:rsid w:val="00CA1B3D"/>
    <w:rsid w:val="00CA4E7F"/>
    <w:rsid w:val="00CB4D2A"/>
    <w:rsid w:val="00CB777C"/>
    <w:rsid w:val="00CC50A8"/>
    <w:rsid w:val="00CC5734"/>
    <w:rsid w:val="00CC5FD9"/>
    <w:rsid w:val="00CD518E"/>
    <w:rsid w:val="00CE35C2"/>
    <w:rsid w:val="00CE4BBE"/>
    <w:rsid w:val="00CF07DD"/>
    <w:rsid w:val="00CF1982"/>
    <w:rsid w:val="00D01B63"/>
    <w:rsid w:val="00D03CA3"/>
    <w:rsid w:val="00D06F37"/>
    <w:rsid w:val="00D11AA6"/>
    <w:rsid w:val="00D31CD5"/>
    <w:rsid w:val="00D329DE"/>
    <w:rsid w:val="00D36909"/>
    <w:rsid w:val="00D3737D"/>
    <w:rsid w:val="00D46ECE"/>
    <w:rsid w:val="00D509E6"/>
    <w:rsid w:val="00D51B24"/>
    <w:rsid w:val="00D56C9A"/>
    <w:rsid w:val="00D606E4"/>
    <w:rsid w:val="00D60F9A"/>
    <w:rsid w:val="00D62278"/>
    <w:rsid w:val="00D64D49"/>
    <w:rsid w:val="00D658F0"/>
    <w:rsid w:val="00D67E15"/>
    <w:rsid w:val="00D74A15"/>
    <w:rsid w:val="00D87360"/>
    <w:rsid w:val="00DA30FC"/>
    <w:rsid w:val="00DB2A76"/>
    <w:rsid w:val="00DE133E"/>
    <w:rsid w:val="00DE1437"/>
    <w:rsid w:val="00DE45EB"/>
    <w:rsid w:val="00DE4BD1"/>
    <w:rsid w:val="00DE6358"/>
    <w:rsid w:val="00E06C3C"/>
    <w:rsid w:val="00E12039"/>
    <w:rsid w:val="00E131C9"/>
    <w:rsid w:val="00E13A8F"/>
    <w:rsid w:val="00E14C47"/>
    <w:rsid w:val="00E20CCE"/>
    <w:rsid w:val="00E37270"/>
    <w:rsid w:val="00E537B4"/>
    <w:rsid w:val="00E56464"/>
    <w:rsid w:val="00E61952"/>
    <w:rsid w:val="00E61DE4"/>
    <w:rsid w:val="00E756D6"/>
    <w:rsid w:val="00E82907"/>
    <w:rsid w:val="00E935BB"/>
    <w:rsid w:val="00E93750"/>
    <w:rsid w:val="00E958D3"/>
    <w:rsid w:val="00EA74CD"/>
    <w:rsid w:val="00EB42FE"/>
    <w:rsid w:val="00EB474C"/>
    <w:rsid w:val="00EC0561"/>
    <w:rsid w:val="00ED3C60"/>
    <w:rsid w:val="00ED6382"/>
    <w:rsid w:val="00F00C27"/>
    <w:rsid w:val="00F045E3"/>
    <w:rsid w:val="00F07479"/>
    <w:rsid w:val="00F11E9C"/>
    <w:rsid w:val="00F25D12"/>
    <w:rsid w:val="00F2654C"/>
    <w:rsid w:val="00F53D67"/>
    <w:rsid w:val="00F627C9"/>
    <w:rsid w:val="00F64D25"/>
    <w:rsid w:val="00F71819"/>
    <w:rsid w:val="00F769D1"/>
    <w:rsid w:val="00F862D0"/>
    <w:rsid w:val="00F92188"/>
    <w:rsid w:val="00FA1AC0"/>
    <w:rsid w:val="00FA4EE7"/>
    <w:rsid w:val="00FA6B39"/>
    <w:rsid w:val="00FC50E0"/>
    <w:rsid w:val="00FC7F04"/>
    <w:rsid w:val="00FD0D99"/>
    <w:rsid w:val="00FE541C"/>
    <w:rsid w:val="00FE5D66"/>
    <w:rsid w:val="00FF1B75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479DC1-6E8C-40AE-A9A4-6908726E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AB100F"/>
    <w:pPr>
      <w:spacing w:after="120" w:line="240" w:lineRule="atLeast"/>
      <w:ind w:left="567"/>
    </w:pPr>
    <w:rPr>
      <w:rFonts w:ascii="Arial" w:hAnsi="Arial" w:cs="Arial"/>
      <w:b/>
      <w:color w:val="6600AA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AB100F"/>
    <w:pPr>
      <w:ind w:left="567"/>
    </w:pPr>
    <w:rPr>
      <w:rFonts w:ascii="Arial" w:hAnsi="Arial" w:cs="Arial"/>
      <w:color w:val="000000" w:themeColor="text1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AB100F"/>
    <w:rPr>
      <w:rFonts w:ascii="Arial" w:hAnsi="Arial" w:cs="Arial"/>
      <w:b/>
      <w:color w:val="6600AA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6367EE"/>
    <w:pPr>
      <w:spacing w:before="0" w:after="840" w:line="240" w:lineRule="auto"/>
    </w:pPr>
    <w:rPr>
      <w:rFonts w:ascii="Arial" w:hAnsi="Arial" w:cs="Arial"/>
      <w:b/>
      <w:color w:val="6600AA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AB100F"/>
    <w:rPr>
      <w:rFonts w:ascii="Arial" w:hAnsi="Arial" w:cs="Arial"/>
      <w:color w:val="000000" w:themeColor="text1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6367EE"/>
    <w:pPr>
      <w:spacing w:before="200" w:after="120" w:line="240" w:lineRule="auto"/>
    </w:pPr>
    <w:rPr>
      <w:rFonts w:ascii="Arial" w:hAnsi="Arial"/>
      <w:b/>
      <w:color w:val="009DF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6367EE"/>
    <w:rPr>
      <w:rFonts w:ascii="Arial" w:eastAsiaTheme="majorEastAsia" w:hAnsi="Arial" w:cs="Arial"/>
      <w:b/>
      <w:color w:val="6600AA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735F71"/>
    <w:pPr>
      <w:spacing w:after="240" w:line="240" w:lineRule="atLeast"/>
      <w:jc w:val="both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6367EE"/>
    <w:rPr>
      <w:rFonts w:ascii="Arial" w:eastAsiaTheme="majorEastAsia" w:hAnsi="Arial" w:cstheme="majorBidi"/>
      <w:b/>
      <w:color w:val="009DF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6367EE"/>
    <w:pPr>
      <w:spacing w:before="200" w:after="120" w:line="240" w:lineRule="atLeast"/>
    </w:pPr>
    <w:rPr>
      <w:rFonts w:ascii="Arial" w:hAnsi="Arial"/>
      <w:b/>
      <w:color w:val="FF7E00"/>
      <w:sz w:val="20"/>
    </w:rPr>
  </w:style>
  <w:style w:type="character" w:customStyle="1" w:styleId="MoEBodyTextChar">
    <w:name w:val="MoE: Body Text Char"/>
    <w:basedOn w:val="MoEHeading2Char"/>
    <w:link w:val="MoEBodyText"/>
    <w:rsid w:val="00735F71"/>
    <w:rPr>
      <w:rFonts w:ascii="Arial" w:eastAsiaTheme="majorEastAsia" w:hAnsi="Arial" w:cstheme="majorBidi"/>
      <w:b w:val="0"/>
      <w:color w:val="009DFF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6367EE"/>
    <w:rPr>
      <w:rFonts w:ascii="Arial" w:eastAsiaTheme="majorEastAsia" w:hAnsi="Arial" w:cstheme="majorBidi"/>
      <w:b/>
      <w:color w:val="FF7E00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374C80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6367EE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6600AA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6367EE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6367EE"/>
    <w:rPr>
      <w:rFonts w:ascii="Arial" w:hAnsi="Arial" w:cs="Arial"/>
      <w:b/>
      <w:noProof/>
      <w:color w:val="6600AA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autoRedefine/>
    <w:qFormat/>
    <w:rsid w:val="0038228A"/>
    <w:rPr>
      <w:b/>
    </w:rPr>
  </w:style>
  <w:style w:type="character" w:customStyle="1" w:styleId="MoEFooterChar">
    <w:name w:val="MoE: Footer Char"/>
    <w:basedOn w:val="FooterChar"/>
    <w:link w:val="MoEFooter"/>
    <w:rsid w:val="006367EE"/>
    <w:rPr>
      <w:rFonts w:ascii="Arial" w:hAnsi="Arial" w:cs="Arial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1"/>
      </w:numPr>
      <w:spacing w:after="0" w:line="240" w:lineRule="atLeast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38228A"/>
    <w:rPr>
      <w:rFonts w:ascii="Arial" w:eastAsiaTheme="majorEastAsia" w:hAnsi="Arial" w:cstheme="majorBidi"/>
      <w:b/>
      <w:color w:val="009DFF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4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2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5"/>
      </w:numPr>
      <w:spacing w:after="240" w:line="240" w:lineRule="auto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3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6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6367EE"/>
    <w:pPr>
      <w:spacing w:after="120"/>
      <w:ind w:left="284"/>
    </w:pPr>
    <w:rPr>
      <w:b/>
      <w:color w:val="FF7E00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602EF4"/>
    <w:pPr>
      <w:ind w:right="737"/>
      <w:jc w:val="right"/>
    </w:pPr>
    <w:rPr>
      <w:b w:val="0"/>
      <w:i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6367EE"/>
    <w:rPr>
      <w:rFonts w:ascii="Arial" w:eastAsiaTheme="majorEastAsia" w:hAnsi="Arial" w:cstheme="majorBidi"/>
      <w:b/>
      <w:color w:val="FF7E00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602EF4"/>
    <w:rPr>
      <w:rFonts w:ascii="Arial" w:eastAsiaTheme="majorEastAsia" w:hAnsi="Arial" w:cstheme="majorBidi"/>
      <w:b w:val="0"/>
      <w:i/>
      <w:color w:val="FF7E00"/>
      <w:sz w:val="24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39"/>
    <w:rsid w:val="006367EE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6600AA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9F2FF7"/>
    <w:pPr>
      <w:pBdr>
        <w:bottom w:val="single" w:sz="2" w:space="6" w:color="000000" w:themeColor="text1"/>
      </w:pBdr>
      <w:spacing w:before="240" w:after="120"/>
    </w:pPr>
    <w:rPr>
      <w:b/>
      <w:color w:val="000000" w:themeColor="text1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6367EE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6600AA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9F2FF7"/>
    <w:pPr>
      <w:keepLines/>
      <w:suppressAutoHyphens/>
      <w:spacing w:before="120" w:after="120"/>
      <w:ind w:left="113"/>
    </w:pPr>
    <w:rPr>
      <w:b/>
      <w:color w:val="000000" w:themeColor="text1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9F2FF7"/>
    <w:rPr>
      <w:rFonts w:ascii="Arial" w:eastAsiaTheme="majorEastAsia" w:hAnsi="Arial" w:cstheme="majorBidi"/>
      <w:b/>
      <w:color w:val="000000" w:themeColor="text1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367EE"/>
    <w:pPr>
      <w:spacing w:before="0" w:after="840" w:line="240" w:lineRule="atLeast"/>
      <w:outlineLvl w:val="9"/>
    </w:pPr>
    <w:rPr>
      <w:rFonts w:ascii="Arial" w:hAnsi="Arial"/>
      <w:b/>
      <w:color w:val="6600AA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597A0A"/>
    <w:pPr>
      <w:tabs>
        <w:tab w:val="right" w:leader="dot" w:pos="9923"/>
      </w:tabs>
      <w:spacing w:after="100"/>
    </w:pPr>
    <w:rPr>
      <w:rFonts w:ascii="Arial" w:hAnsi="Arial"/>
      <w:b/>
      <w:color w:val="3F92CF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9F2FF7"/>
    <w:rPr>
      <w:rFonts w:ascii="Arial" w:eastAsiaTheme="majorEastAsia" w:hAnsi="Arial" w:cstheme="majorBidi"/>
      <w:b/>
      <w:color w:val="000000" w:themeColor="text1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6367EE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6600AA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6600AA"/>
        <w:sz w:val="36"/>
      </w:rPr>
      <w:tblPr/>
      <w:tcPr>
        <w:shd w:val="clear" w:color="auto" w:fill="F2F2F2" w:themeFill="background1" w:themeFillShade="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7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6367EE"/>
    <w:pPr>
      <w:spacing w:before="0" w:after="840" w:line="240" w:lineRule="auto"/>
    </w:pPr>
    <w:rPr>
      <w:rFonts w:ascii="Arial" w:hAnsi="Arial"/>
      <w:b/>
      <w:bCs/>
      <w:color w:val="6600AA"/>
      <w:sz w:val="44"/>
    </w:rPr>
  </w:style>
  <w:style w:type="paragraph" w:customStyle="1" w:styleId="BlueSubheading3">
    <w:name w:val="Blue Subheading 3"/>
    <w:basedOn w:val="Heading3"/>
    <w:qFormat/>
    <w:rsid w:val="006367EE"/>
    <w:pPr>
      <w:spacing w:before="200" w:after="120" w:line="240" w:lineRule="atLeast"/>
    </w:pPr>
    <w:rPr>
      <w:rFonts w:ascii="Arial" w:hAnsi="Arial"/>
      <w:b/>
      <w:bCs/>
      <w:color w:val="009DFF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FF7"/>
    <w:pPr>
      <w:pBdr>
        <w:top w:val="single" w:sz="4" w:space="10" w:color="E6007E"/>
        <w:bottom w:val="single" w:sz="4" w:space="10" w:color="E6007E"/>
      </w:pBdr>
      <w:spacing w:before="360" w:after="360"/>
      <w:ind w:left="864" w:right="864"/>
      <w:jc w:val="center"/>
    </w:pPr>
    <w:rPr>
      <w:i/>
      <w:iCs/>
      <w:color w:val="E600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FF7"/>
    <w:rPr>
      <w:i/>
      <w:iCs/>
      <w:color w:val="E6007E"/>
    </w:rPr>
  </w:style>
  <w:style w:type="character" w:styleId="IntenseReference">
    <w:name w:val="Intense Reference"/>
    <w:basedOn w:val="DefaultParagraphFont"/>
    <w:uiPriority w:val="32"/>
    <w:qFormat/>
    <w:rsid w:val="009F2FF7"/>
    <w:rPr>
      <w:b/>
      <w:bCs/>
      <w:smallCaps/>
      <w:color w:val="E6007E"/>
      <w:spacing w:val="5"/>
    </w:rPr>
  </w:style>
  <w:style w:type="paragraph" w:styleId="ListParagraph">
    <w:name w:val="List Paragraph"/>
    <w:basedOn w:val="Normal"/>
    <w:uiPriority w:val="34"/>
    <w:qFormat/>
    <w:rsid w:val="00CC573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nhideWhenUsed/>
    <w:qFormat/>
    <w:rsid w:val="00B909ED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909ED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semiHidden/>
    <w:rsid w:val="00E13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1C9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1C9"/>
    <w:rPr>
      <w:rFonts w:ascii="Tahoma" w:eastAsia="Times New Roman" w:hAnsi="Tahom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5C2"/>
    <w:pPr>
      <w:spacing w:after="160"/>
    </w:pPr>
    <w:rPr>
      <w:rFonts w:asciiTheme="minorHAnsi" w:eastAsiaTheme="minorHAnsi" w:hAnsiTheme="minorHAnsi" w:cstheme="minorBidi"/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5C2"/>
    <w:rPr>
      <w:rFonts w:ascii="Tahoma" w:eastAsia="Times New Roman" w:hAnsi="Tahoma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333D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C7F04"/>
    <w:rPr>
      <w:color w:val="3EBBF0" w:themeColor="followedHyperlink"/>
      <w:u w:val="single"/>
    </w:rPr>
  </w:style>
  <w:style w:type="paragraph" w:customStyle="1" w:styleId="tablenumbering">
    <w:name w:val="table numbering"/>
    <w:basedOn w:val="MoENumberedList"/>
    <w:link w:val="tablenumberingChar"/>
    <w:qFormat/>
    <w:rsid w:val="006E2DCD"/>
    <w:pPr>
      <w:keepLines/>
      <w:framePr w:hSpace="181" w:wrap="around" w:vAnchor="text" w:hAnchor="page" w:x="1010" w:y="1"/>
      <w:numPr>
        <w:numId w:val="8"/>
      </w:numPr>
      <w:suppressAutoHyphens/>
      <w:spacing w:before="120"/>
      <w:suppressOverlap/>
    </w:pPr>
  </w:style>
  <w:style w:type="character" w:customStyle="1" w:styleId="tablenumberingChar">
    <w:name w:val="table numbering Char"/>
    <w:basedOn w:val="MoENumberedListChar"/>
    <w:link w:val="tablenumbering"/>
    <w:rsid w:val="006E2DC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A1373597</value>
    </field>
    <field name="Objective-Title">
      <value order="0">Your Thoughts_Drop in Station</value>
    </field>
    <field name="Objective-Description">
      <value order="0"/>
    </field>
    <field name="Objective-CreationStamp">
      <value order="0">2019-02-20T02:36:06Z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2019-02-25T00:36:00Z</value>
    </field>
    <field name="Objective-Owner">
      <value order="0">Kim Whitaker</value>
    </field>
    <field name="Objective-Path">
      <value order="0">Objective Global Folder:TEC Global Folder:Tertiary Education Organisations:Institute of Technology and Polytechnic (ITP):Institute of Technology and Polytechnic (ITP) Sector:Reform of Vocational Educational (RoVE) Programme (October 2018 onward):Communications and Media:TO-T-ITP Sector-RoVE-Communications and Media- EXTERNAL</value>
    </field>
    <field name="Objective-Parent">
      <value order="0">TO-T-ITP Sector-RoVE-Communications and Media- EXTERNAL</value>
    </field>
    <field name="Objective-State">
      <value order="0">Being Drafted</value>
    </field>
    <field name="Objective-VersionId">
      <value order="0">vA3047484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qA115650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FCF21A59-669D-46F3-99AC-4154BD5E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Violaine Hemery</dc:creator>
  <dc:description>Developd by www.allfields.co.nz</dc:description>
  <cp:lastModifiedBy>Kim Whitaker</cp:lastModifiedBy>
  <cp:revision>3</cp:revision>
  <cp:lastPrinted>2019-03-06T19:04:00Z</cp:lastPrinted>
  <dcterms:created xsi:type="dcterms:W3CDTF">2019-03-06T19:03:00Z</dcterms:created>
  <dcterms:modified xsi:type="dcterms:W3CDTF">2019-03-06T19:05:00Z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A1373597</vt:lpwstr>
  </property>
  <property fmtid="{D5CDD505-2E9C-101B-9397-08002B2CF9AE}" pid="4" name="Objective-Title">
    <vt:lpwstr>Your Thoughts_Drop in Station</vt:lpwstr>
  </property>
  <property fmtid="{D5CDD505-2E9C-101B-9397-08002B2CF9AE}" pid="5" name="Objective-Description">
    <vt:lpwstr/>
  </property>
  <property fmtid="{D5CDD505-2E9C-101B-9397-08002B2CF9AE}" pid="6" name="Objective-CreationStamp">
    <vt:filetime>2019-02-20T02:36:19Z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2019-02-25T00:36:00Z</vt:filetime>
  </property>
  <property fmtid="{D5CDD505-2E9C-101B-9397-08002B2CF9AE}" pid="11" name="Objective-Owner">
    <vt:lpwstr>Kim Whitaker</vt:lpwstr>
  </property>
  <property fmtid="{D5CDD505-2E9C-101B-9397-08002B2CF9AE}" pid="12" name="Objective-Path">
    <vt:lpwstr>Objective Global Folder:TEC Global Folder:Tertiary Education Organisations:Institute of Technology and Polytechnic (ITP):Institute of Technology and Polytechnic (ITP) Sector:Reform of Vocational Educational (RoVE) Programme (October 2018 onward):Communica</vt:lpwstr>
  </property>
  <property fmtid="{D5CDD505-2E9C-101B-9397-08002B2CF9AE}" pid="13" name="Objective-Parent">
    <vt:lpwstr>TO-T-ITP Sector-RoVE-Communications and Media- EXTERNAL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vA3047484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Fund Name">
    <vt:lpwstr/>
  </property>
  <property fmtid="{D5CDD505-2E9C-101B-9397-08002B2CF9AE}" pid="23" name="Objective-Sub Sector">
    <vt:lpwstr/>
  </property>
  <property fmtid="{D5CDD505-2E9C-101B-9397-08002B2CF9AE}" pid="24" name="Objective-Reference">
    <vt:lpwstr/>
  </property>
  <property fmtid="{D5CDD505-2E9C-101B-9397-08002B2CF9AE}" pid="25" name="Objective-Financial Year">
    <vt:lpwstr/>
  </property>
  <property fmtid="{D5CDD505-2E9C-101B-9397-08002B2CF9AE}" pid="26" name="Objective-EDUMIS Number">
    <vt:lpwstr/>
  </property>
  <property fmtid="{D5CDD505-2E9C-101B-9397-08002B2CF9AE}" pid="27" name="Objective-Action">
    <vt:lpwstr/>
  </property>
  <property fmtid="{D5CDD505-2E9C-101B-9397-08002B2CF9AE}" pid="28" name="Objective-Calendar Year">
    <vt:lpwstr/>
  </property>
  <property fmtid="{D5CDD505-2E9C-101B-9397-08002B2CF9AE}" pid="29" name="Objective-Date">
    <vt:lpwstr/>
  </property>
  <property fmtid="{D5CDD505-2E9C-101B-9397-08002B2CF9AE}" pid="30" name="Objective-Responsible">
    <vt:lpwstr/>
  </property>
  <property fmtid="{D5CDD505-2E9C-101B-9397-08002B2CF9AE}" pid="31" name="Objective-Comment">
    <vt:lpwstr/>
  </property>
  <property fmtid="{D5CDD505-2E9C-101B-9397-08002B2CF9AE}" pid="32" name="Objective-Reference [system]">
    <vt:lpwstr/>
  </property>
  <property fmtid="{D5CDD505-2E9C-101B-9397-08002B2CF9AE}" pid="33" name="Objective-Date [system]">
    <vt:lpwstr/>
  </property>
  <property fmtid="{D5CDD505-2E9C-101B-9397-08002B2CF9AE}" pid="34" name="Objective-Action [system]">
    <vt:lpwstr/>
  </property>
  <property fmtid="{D5CDD505-2E9C-101B-9397-08002B2CF9AE}" pid="35" name="Objective-Responsible [system]">
    <vt:lpwstr/>
  </property>
  <property fmtid="{D5CDD505-2E9C-101B-9397-08002B2CF9AE}" pid="36" name="Objective-Financial Year [system]">
    <vt:lpwstr/>
  </property>
  <property fmtid="{D5CDD505-2E9C-101B-9397-08002B2CF9AE}" pid="37" name="Objective-Calendar Year [system]">
    <vt:lpwstr/>
  </property>
  <property fmtid="{D5CDD505-2E9C-101B-9397-08002B2CF9AE}" pid="38" name="Objective-EDUMIS Number [system]">
    <vt:lpwstr/>
  </property>
  <property fmtid="{D5CDD505-2E9C-101B-9397-08002B2CF9AE}" pid="39" name="Objective-Sub Sector [system]">
    <vt:lpwstr/>
  </property>
  <property fmtid="{D5CDD505-2E9C-101B-9397-08002B2CF9AE}" pid="40" name="Objective-Fund Name [system]">
    <vt:lpwstr/>
  </property>
</Properties>
</file>